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FA82C" w14:textId="533DE1F4" w:rsidR="008A4A5B" w:rsidRDefault="0098324C" w:rsidP="008A4A5B">
      <w:pPr>
        <w:spacing w:after="0" w:line="240" w:lineRule="auto"/>
        <w:jc w:val="center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 xml:space="preserve">XXI </w:t>
      </w:r>
      <w:r w:rsidR="008A4A5B">
        <w:rPr>
          <w:rFonts w:ascii="Garamond" w:hAnsi="Garamond"/>
          <w:b/>
          <w:bCs/>
          <w:lang w:val="en-US"/>
        </w:rPr>
        <w:t>JORNADAS BRASILEÑAS</w:t>
      </w:r>
      <w:r w:rsidR="00604A5E" w:rsidRPr="00DF4C01">
        <w:rPr>
          <w:rFonts w:ascii="Garamond" w:hAnsi="Garamond"/>
          <w:b/>
          <w:bCs/>
          <w:lang w:val="en-US"/>
        </w:rPr>
        <w:t xml:space="preserve"> </w:t>
      </w:r>
    </w:p>
    <w:p w14:paraId="2A6382C5" w14:textId="41ECD370" w:rsidR="00752BE2" w:rsidRDefault="00D0576A" w:rsidP="00D0576A">
      <w:pPr>
        <w:spacing w:after="0" w:line="240" w:lineRule="auto"/>
        <w:jc w:val="center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 xml:space="preserve">28 al </w:t>
      </w:r>
      <w:r w:rsidR="00604A5E" w:rsidRPr="00DF4C01">
        <w:rPr>
          <w:rFonts w:ascii="Garamond" w:hAnsi="Garamond"/>
          <w:b/>
          <w:bCs/>
          <w:lang w:val="en-US"/>
        </w:rPr>
        <w:t>30 de octubre</w:t>
      </w:r>
      <w:r w:rsidR="0098324C">
        <w:rPr>
          <w:rFonts w:ascii="Garamond" w:hAnsi="Garamond"/>
          <w:b/>
          <w:bCs/>
          <w:lang w:val="en-US"/>
        </w:rPr>
        <w:t>, 2026</w:t>
      </w:r>
    </w:p>
    <w:p w14:paraId="7B88D812" w14:textId="773F0D00" w:rsidR="00752BE2" w:rsidRDefault="00752BE2" w:rsidP="008A4A5B">
      <w:pPr>
        <w:spacing w:after="0" w:line="240" w:lineRule="auto"/>
        <w:jc w:val="center"/>
        <w:rPr>
          <w:rFonts w:ascii="Garamond" w:hAnsi="Garamond"/>
          <w:b/>
          <w:bCs/>
          <w:lang w:val="en-US"/>
        </w:rPr>
      </w:pPr>
      <w:r w:rsidRPr="00752BE2">
        <w:rPr>
          <w:rFonts w:ascii="Garamond" w:hAnsi="Garamond"/>
          <w:b/>
          <w:bCs/>
          <w:lang w:val="en-US"/>
        </w:rPr>
        <w:t>Autoritarismos y resistencia</w:t>
      </w:r>
      <w:r>
        <w:rPr>
          <w:rFonts w:ascii="Garamond" w:hAnsi="Garamond"/>
          <w:b/>
          <w:bCs/>
          <w:lang w:val="en-US"/>
        </w:rPr>
        <w:t>s</w:t>
      </w:r>
      <w:r w:rsidRPr="00752BE2">
        <w:rPr>
          <w:rFonts w:ascii="Garamond" w:hAnsi="Garamond"/>
          <w:b/>
          <w:bCs/>
          <w:lang w:val="en-US"/>
        </w:rPr>
        <w:t xml:space="preserve"> en </w:t>
      </w:r>
      <w:r>
        <w:rPr>
          <w:rFonts w:ascii="Garamond" w:hAnsi="Garamond"/>
          <w:b/>
          <w:bCs/>
          <w:lang w:val="en-US"/>
        </w:rPr>
        <w:t>Brasil</w:t>
      </w:r>
      <w:r w:rsidRPr="00752BE2">
        <w:rPr>
          <w:rFonts w:ascii="Garamond" w:hAnsi="Garamond"/>
          <w:b/>
          <w:bCs/>
          <w:lang w:val="en-US"/>
        </w:rPr>
        <w:t>: estéticas, retóricas y sensibilidades en disputa</w:t>
      </w:r>
    </w:p>
    <w:p w14:paraId="3B2A459C" w14:textId="77777777" w:rsidR="00752BE2" w:rsidRDefault="00752BE2" w:rsidP="008A4A5B">
      <w:pPr>
        <w:spacing w:after="0" w:line="240" w:lineRule="auto"/>
        <w:jc w:val="center"/>
        <w:rPr>
          <w:rFonts w:ascii="Garamond" w:hAnsi="Garamond"/>
          <w:b/>
          <w:bCs/>
          <w:lang w:val="en-US"/>
        </w:rPr>
      </w:pPr>
    </w:p>
    <w:p w14:paraId="0D4779D9" w14:textId="28A528BF" w:rsidR="008A4A5B" w:rsidRDefault="008A4A5B" w:rsidP="008A4A5B">
      <w:pPr>
        <w:spacing w:after="0" w:line="240" w:lineRule="auto"/>
        <w:jc w:val="center"/>
        <w:rPr>
          <w:rFonts w:ascii="Garamond" w:hAnsi="Garamond"/>
          <w:b/>
          <w:bCs/>
          <w:lang w:val="en-US"/>
        </w:rPr>
      </w:pPr>
    </w:p>
    <w:p w14:paraId="02FB1CA7" w14:textId="4F0309E0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Miércoles 28 de octubre: Universidad Adolfo Ibáñez</w:t>
      </w:r>
    </w:p>
    <w:p w14:paraId="5D92F760" w14:textId="77777777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</w:p>
    <w:p w14:paraId="415AB1A7" w14:textId="5FCB2608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18hrs.</w:t>
      </w:r>
    </w:p>
    <w:p w14:paraId="1263AE80" w14:textId="607DA45F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Conferencia</w:t>
      </w:r>
    </w:p>
    <w:p w14:paraId="5A706A8C" w14:textId="04CB63DE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“</w:t>
      </w:r>
      <w:r w:rsidRPr="00D0576A">
        <w:rPr>
          <w:rFonts w:ascii="Garamond" w:hAnsi="Garamond"/>
          <w:b/>
          <w:bCs/>
          <w:lang w:val="en-US"/>
        </w:rPr>
        <w:t>Martinha versus Lucrécia: os vários tempos do autoritarismo brasileiro”</w:t>
      </w:r>
    </w:p>
    <w:p w14:paraId="14A783F5" w14:textId="32679C14" w:rsidR="00D0576A" w:rsidRPr="00D0576A" w:rsidRDefault="00D0576A" w:rsidP="00005DD9">
      <w:pPr>
        <w:spacing w:after="0" w:line="240" w:lineRule="auto"/>
        <w:jc w:val="both"/>
        <w:rPr>
          <w:rFonts w:ascii="Garamond" w:hAnsi="Garamond"/>
          <w:lang w:val="en-US"/>
        </w:rPr>
      </w:pPr>
      <w:r w:rsidRPr="00D0576A">
        <w:rPr>
          <w:rFonts w:ascii="Garamond" w:hAnsi="Garamond"/>
          <w:lang w:val="en-US"/>
        </w:rPr>
        <w:t>Carolina Serra Azul, Universidad Federal de Minas Gerais</w:t>
      </w:r>
    </w:p>
    <w:p w14:paraId="2DD3A6AA" w14:textId="77777777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</w:p>
    <w:p w14:paraId="3C0F5F6E" w14:textId="1043E846" w:rsidR="00D0576A" w:rsidRPr="00D0576A" w:rsidRDefault="00D0576A" w:rsidP="00D0576A">
      <w:pPr>
        <w:spacing w:after="0" w:line="240" w:lineRule="auto"/>
        <w:jc w:val="both"/>
        <w:rPr>
          <w:rFonts w:ascii="Garamond" w:hAnsi="Garamond"/>
          <w:lang w:val="en-US"/>
        </w:rPr>
      </w:pPr>
      <w:r w:rsidRPr="00D0576A">
        <w:rPr>
          <w:rFonts w:ascii="Garamond" w:hAnsi="Garamond"/>
          <w:lang w:val="en-US"/>
        </w:rPr>
        <w:t>Lugar: UAI Sede Presidente Errázuriz 3485</w:t>
      </w:r>
      <w:r>
        <w:rPr>
          <w:rFonts w:ascii="Garamond" w:hAnsi="Garamond"/>
          <w:lang w:val="en-US"/>
        </w:rPr>
        <w:t xml:space="preserve">, </w:t>
      </w:r>
      <w:r w:rsidRPr="00D0576A">
        <w:rPr>
          <w:rFonts w:ascii="Garamond" w:hAnsi="Garamond"/>
          <w:lang w:val="en-US"/>
        </w:rPr>
        <w:t>Sala Entel II</w:t>
      </w:r>
    </w:p>
    <w:p w14:paraId="2810A238" w14:textId="77777777" w:rsidR="00D0576A" w:rsidRDefault="00D0576A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</w:p>
    <w:p w14:paraId="79F2EA2F" w14:textId="74652BDD" w:rsidR="00752BE2" w:rsidRDefault="00752BE2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Jueves 29 de octubre</w:t>
      </w:r>
      <w:r w:rsidR="00005DD9">
        <w:rPr>
          <w:rFonts w:ascii="Garamond" w:hAnsi="Garamond"/>
          <w:b/>
          <w:bCs/>
          <w:lang w:val="en-US"/>
        </w:rPr>
        <w:t xml:space="preserve">: </w:t>
      </w:r>
      <w:r w:rsidR="0026353B">
        <w:rPr>
          <w:rFonts w:ascii="Garamond" w:hAnsi="Garamond"/>
          <w:b/>
          <w:bCs/>
          <w:lang w:val="en-US"/>
        </w:rPr>
        <w:t xml:space="preserve">Universidad Diego Portales - </w:t>
      </w:r>
      <w:r w:rsidR="00005DD9">
        <w:rPr>
          <w:rFonts w:ascii="Garamond" w:hAnsi="Garamond"/>
          <w:b/>
          <w:bCs/>
          <w:lang w:val="en-US"/>
        </w:rPr>
        <w:t>Instituto Guimarães Rosa</w:t>
      </w:r>
      <w:r w:rsidR="0026353B">
        <w:rPr>
          <w:rFonts w:ascii="Garamond" w:hAnsi="Garamond"/>
          <w:b/>
          <w:bCs/>
          <w:lang w:val="en-US"/>
        </w:rPr>
        <w:t xml:space="preserve"> </w:t>
      </w:r>
    </w:p>
    <w:p w14:paraId="546DA4E3" w14:textId="77777777" w:rsidR="0098324C" w:rsidRDefault="0098324C" w:rsidP="00005DD9">
      <w:pPr>
        <w:spacing w:after="0" w:line="240" w:lineRule="auto"/>
        <w:jc w:val="both"/>
        <w:rPr>
          <w:rFonts w:ascii="Garamond" w:hAnsi="Garamond"/>
          <w:b/>
          <w:bCs/>
          <w:lang w:val="en-US"/>
        </w:rPr>
      </w:pPr>
    </w:p>
    <w:p w14:paraId="19782F8B" w14:textId="6180729B" w:rsidR="00005DD9" w:rsidRDefault="00005DD9" w:rsidP="00752BE2">
      <w:pPr>
        <w:spacing w:after="0" w:line="240" w:lineRule="auto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11:30 hrs.</w:t>
      </w:r>
    </w:p>
    <w:p w14:paraId="52CA164E" w14:textId="4DE45F10" w:rsidR="00005DD9" w:rsidRPr="00D0576A" w:rsidRDefault="00005DD9" w:rsidP="00005DD9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D0576A">
        <w:rPr>
          <w:rFonts w:ascii="Garamond" w:hAnsi="Garamond"/>
          <w:b/>
          <w:bCs/>
          <w:lang w:val="en-US"/>
        </w:rPr>
        <w:t>Conferencia</w:t>
      </w:r>
    </w:p>
    <w:p w14:paraId="2DC6A15A" w14:textId="2D96840C" w:rsidR="00005DD9" w:rsidRPr="00005DD9" w:rsidRDefault="00005DD9" w:rsidP="00005DD9">
      <w:pPr>
        <w:spacing w:after="0" w:line="240" w:lineRule="auto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“</w:t>
      </w:r>
      <w:r w:rsidR="00D0576A" w:rsidRPr="00D0576A">
        <w:rPr>
          <w:rFonts w:ascii="Garamond" w:hAnsi="Garamond"/>
          <w:b/>
          <w:bCs/>
          <w:lang w:val="en-US"/>
        </w:rPr>
        <w:t>Território e modernização conservadora no Brasil ditatorial</w:t>
      </w:r>
      <w:r>
        <w:rPr>
          <w:rFonts w:ascii="Garamond" w:hAnsi="Garamond"/>
          <w:b/>
          <w:bCs/>
          <w:lang w:val="en-US"/>
        </w:rPr>
        <w:t>”</w:t>
      </w:r>
    </w:p>
    <w:p w14:paraId="3828CC91" w14:textId="77777777" w:rsidR="00005DD9" w:rsidRDefault="00005DD9" w:rsidP="00005DD9">
      <w:pPr>
        <w:spacing w:after="0" w:line="240" w:lineRule="auto"/>
        <w:rPr>
          <w:rFonts w:ascii="Garamond" w:hAnsi="Garamond"/>
          <w:lang w:val="en-US"/>
        </w:rPr>
      </w:pPr>
      <w:r w:rsidRPr="00005DD9">
        <w:rPr>
          <w:rFonts w:ascii="Garamond" w:hAnsi="Garamond"/>
          <w:lang w:val="en-US"/>
        </w:rPr>
        <w:t>Victor Próspero</w:t>
      </w:r>
      <w:r>
        <w:rPr>
          <w:rFonts w:ascii="Garamond" w:hAnsi="Garamond"/>
          <w:lang w:val="en-US"/>
        </w:rPr>
        <w:t>, FAU-USP</w:t>
      </w:r>
    </w:p>
    <w:p w14:paraId="02B1509D" w14:textId="77777777" w:rsidR="00005DD9" w:rsidRPr="00005DD9" w:rsidRDefault="00005DD9" w:rsidP="00005DD9">
      <w:pPr>
        <w:spacing w:after="0" w:line="240" w:lineRule="auto"/>
        <w:rPr>
          <w:rFonts w:ascii="Garamond" w:hAnsi="Garamond"/>
          <w:lang w:val="en-US"/>
        </w:rPr>
      </w:pPr>
    </w:p>
    <w:p w14:paraId="4E977513" w14:textId="09AF2425" w:rsidR="00005DD9" w:rsidRPr="00005DD9" w:rsidRDefault="00005DD9" w:rsidP="00005DD9">
      <w:p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Lugar</w:t>
      </w:r>
      <w:r w:rsidRPr="00005DD9">
        <w:rPr>
          <w:rFonts w:ascii="Garamond" w:hAnsi="Garamond"/>
          <w:lang w:val="en-US"/>
        </w:rPr>
        <w:t>: Instituto Guimarães Rosa</w:t>
      </w:r>
      <w:r>
        <w:rPr>
          <w:rFonts w:ascii="Garamond" w:hAnsi="Garamond"/>
          <w:lang w:val="en-US"/>
        </w:rPr>
        <w:t xml:space="preserve">, </w:t>
      </w:r>
      <w:r w:rsidRPr="00005DD9">
        <w:rPr>
          <w:rFonts w:ascii="Garamond" w:hAnsi="Garamond"/>
          <w:lang w:val="en-US"/>
        </w:rPr>
        <w:t>Mac Iver 225, piso 15</w:t>
      </w:r>
      <w:r w:rsidR="00B85490">
        <w:rPr>
          <w:rFonts w:ascii="Garamond" w:hAnsi="Garamond"/>
          <w:lang w:val="en-US"/>
        </w:rPr>
        <w:t>, Santiago.</w:t>
      </w:r>
    </w:p>
    <w:p w14:paraId="208BE848" w14:textId="77777777" w:rsidR="00005DD9" w:rsidRDefault="00005DD9" w:rsidP="00752BE2">
      <w:pPr>
        <w:spacing w:after="0" w:line="240" w:lineRule="auto"/>
        <w:rPr>
          <w:rFonts w:ascii="Garamond" w:hAnsi="Garamond"/>
          <w:b/>
          <w:bCs/>
          <w:lang w:val="en-US"/>
        </w:rPr>
      </w:pPr>
    </w:p>
    <w:p w14:paraId="1859B532" w14:textId="5855CB5A" w:rsidR="00005DD9" w:rsidRDefault="00005DD9" w:rsidP="00752BE2">
      <w:pPr>
        <w:spacing w:after="0" w:line="240" w:lineRule="auto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 xml:space="preserve">Viernes 30 de octubre: </w:t>
      </w:r>
      <w:r w:rsidR="00B85490">
        <w:rPr>
          <w:rFonts w:ascii="Garamond" w:hAnsi="Garamond"/>
          <w:b/>
          <w:bCs/>
          <w:lang w:val="en-US"/>
        </w:rPr>
        <w:t xml:space="preserve">PUCV, </w:t>
      </w:r>
      <w:r>
        <w:rPr>
          <w:rFonts w:ascii="Garamond" w:hAnsi="Garamond"/>
          <w:b/>
          <w:bCs/>
          <w:lang w:val="en-US"/>
        </w:rPr>
        <w:t xml:space="preserve">Campus Sausalito </w:t>
      </w:r>
    </w:p>
    <w:p w14:paraId="6467A511" w14:textId="4A80F07B" w:rsidR="00604A5E" w:rsidRPr="00DF4C01" w:rsidRDefault="00604A5E" w:rsidP="008F79BD">
      <w:pPr>
        <w:spacing w:after="0" w:line="240" w:lineRule="auto"/>
        <w:rPr>
          <w:rFonts w:ascii="Garamond" w:hAnsi="Garamond"/>
          <w:lang w:val="en-US"/>
        </w:rPr>
      </w:pPr>
    </w:p>
    <w:p w14:paraId="64B52C35" w14:textId="003F4272" w:rsidR="006E0A94" w:rsidRPr="006E0A94" w:rsidRDefault="006E0A94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6E0A94">
        <w:rPr>
          <w:rFonts w:ascii="Garamond" w:hAnsi="Garamond"/>
          <w:b/>
          <w:bCs/>
          <w:lang w:val="en-US"/>
        </w:rPr>
        <w:t>10:00 hrs.</w:t>
      </w:r>
    </w:p>
    <w:p w14:paraId="2CAD24B1" w14:textId="6D9E15BF" w:rsidR="00EB17FF" w:rsidRPr="006E0A94" w:rsidRDefault="00604A5E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6E0A94">
        <w:rPr>
          <w:rFonts w:ascii="Garamond" w:hAnsi="Garamond"/>
          <w:b/>
          <w:bCs/>
          <w:u w:val="single"/>
          <w:lang w:val="en-US"/>
        </w:rPr>
        <w:t>Mesa</w:t>
      </w:r>
      <w:r w:rsidR="00E405F2" w:rsidRPr="006E0A94">
        <w:rPr>
          <w:rFonts w:ascii="Garamond" w:hAnsi="Garamond"/>
          <w:b/>
          <w:bCs/>
          <w:u w:val="single"/>
          <w:lang w:val="en-US"/>
        </w:rPr>
        <w:t xml:space="preserve"> 1</w:t>
      </w:r>
      <w:r w:rsidRPr="00DF4C01">
        <w:rPr>
          <w:rFonts w:ascii="Garamond" w:hAnsi="Garamond"/>
          <w:b/>
          <w:bCs/>
          <w:lang w:val="en-US"/>
        </w:rPr>
        <w:t>:</w:t>
      </w:r>
      <w:r w:rsidR="00E405F2">
        <w:rPr>
          <w:rFonts w:ascii="Garamond" w:hAnsi="Garamond"/>
          <w:b/>
          <w:bCs/>
          <w:lang w:val="en-US"/>
        </w:rPr>
        <w:t xml:space="preserve"> “La modernidad brasileña—y sus otros”</w:t>
      </w:r>
    </w:p>
    <w:p w14:paraId="69B08AD6" w14:textId="77777777" w:rsidR="006E0A94" w:rsidRDefault="006E0A94" w:rsidP="008F79BD">
      <w:pPr>
        <w:spacing w:after="0" w:line="240" w:lineRule="auto"/>
        <w:rPr>
          <w:rFonts w:ascii="Garamond" w:hAnsi="Garamond"/>
          <w:lang w:val="en-US"/>
        </w:rPr>
      </w:pPr>
    </w:p>
    <w:p w14:paraId="164E3DCF" w14:textId="1671F412" w:rsidR="00604A5E" w:rsidRPr="008F79BD" w:rsidRDefault="00604A5E" w:rsidP="008F79BD">
      <w:pPr>
        <w:spacing w:after="0" w:line="240" w:lineRule="auto"/>
        <w:rPr>
          <w:rFonts w:ascii="Garamond" w:hAnsi="Garamond" w:cs="Arial"/>
          <w:color w:val="222222"/>
        </w:rPr>
      </w:pPr>
      <w:r w:rsidRPr="00DF4C01">
        <w:rPr>
          <w:rFonts w:ascii="Garamond" w:hAnsi="Garamond"/>
          <w:lang w:val="en-US"/>
        </w:rPr>
        <w:t>María Paz Balbontín</w:t>
      </w:r>
      <w:r w:rsidR="00DF4C01" w:rsidRPr="00DF4C01">
        <w:rPr>
          <w:rFonts w:ascii="Garamond" w:hAnsi="Garamond"/>
          <w:lang w:val="en-US"/>
        </w:rPr>
        <w:t>, PUCV</w:t>
      </w:r>
      <w:r w:rsidR="00DF4C01" w:rsidRPr="00DF4C01">
        <w:rPr>
          <w:rFonts w:ascii="Garamond" w:hAnsi="Garamond"/>
          <w:lang w:val="en-US"/>
        </w:rPr>
        <w:br/>
      </w:r>
      <w:r w:rsidR="00DF4C01" w:rsidRPr="008F79BD">
        <w:rPr>
          <w:rFonts w:ascii="Garamond" w:hAnsi="Garamond"/>
          <w:lang w:val="en-US"/>
        </w:rPr>
        <w:t>“</w:t>
      </w:r>
      <w:r w:rsidR="00DF4C01" w:rsidRPr="008F79BD">
        <w:rPr>
          <w:rFonts w:ascii="Garamond" w:hAnsi="Garamond" w:cs="Arial"/>
          <w:color w:val="222222"/>
        </w:rPr>
        <w:t xml:space="preserve">Utopía modernista: afectos y representación de Brasilia en </w:t>
      </w:r>
      <w:r w:rsidR="00DF4C01" w:rsidRPr="008F79BD">
        <w:rPr>
          <w:rFonts w:ascii="Garamond" w:hAnsi="Garamond" w:cs="Arial"/>
          <w:i/>
          <w:iCs/>
          <w:color w:val="222222"/>
        </w:rPr>
        <w:t>Sinfonia da Alvorada</w:t>
      </w:r>
      <w:r w:rsidR="00DF4C01" w:rsidRPr="008F79BD">
        <w:rPr>
          <w:rFonts w:ascii="Garamond" w:hAnsi="Garamond" w:cs="Arial"/>
          <w:color w:val="222222"/>
        </w:rPr>
        <w:t xml:space="preserve"> (1960) de Carlos Jobim y Vinicius de Moraes”.</w:t>
      </w:r>
    </w:p>
    <w:p w14:paraId="4E32F76B" w14:textId="77777777" w:rsidR="00DF4C01" w:rsidRPr="00DF4C01" w:rsidRDefault="00DF4C01" w:rsidP="008F79BD">
      <w:pPr>
        <w:spacing w:after="0" w:line="240" w:lineRule="auto"/>
        <w:rPr>
          <w:rFonts w:ascii="Garamond" w:hAnsi="Garamond"/>
          <w:lang w:val="en-US"/>
        </w:rPr>
      </w:pPr>
    </w:p>
    <w:p w14:paraId="168C0C4D" w14:textId="79F17F4C" w:rsidR="00EB17FF" w:rsidRDefault="00EB17FF" w:rsidP="00EB17FF">
      <w:pPr>
        <w:spacing w:after="0" w:line="240" w:lineRule="auto"/>
        <w:rPr>
          <w:rFonts w:ascii="Garamond" w:hAnsi="Garamond"/>
          <w:color w:val="000000"/>
          <w:shd w:val="clear" w:color="auto" w:fill="FFFFFF"/>
        </w:rPr>
      </w:pPr>
      <w:r w:rsidRPr="00DF4C01">
        <w:rPr>
          <w:rFonts w:ascii="Garamond" w:hAnsi="Garamond"/>
          <w:lang w:val="en-US"/>
        </w:rPr>
        <w:t>Camila Lira</w:t>
      </w:r>
      <w:r w:rsidR="0023234B">
        <w:rPr>
          <w:rFonts w:ascii="Garamond" w:hAnsi="Garamond"/>
          <w:lang w:val="en-US"/>
        </w:rPr>
        <w:t>, PUCV</w:t>
      </w:r>
      <w:r w:rsidRPr="00DF4C01">
        <w:rPr>
          <w:rFonts w:ascii="Garamond" w:hAnsi="Garamond"/>
          <w:lang w:val="en-US"/>
        </w:rPr>
        <w:br/>
        <w:t>“</w:t>
      </w:r>
      <w:r w:rsidRPr="00DF4C01">
        <w:rPr>
          <w:rFonts w:ascii="Garamond" w:hAnsi="Garamond"/>
          <w:color w:val="000000"/>
          <w:shd w:val="clear" w:color="auto" w:fill="FFFFFF"/>
        </w:rPr>
        <w:t xml:space="preserve">Los obreros de Brasilia: </w:t>
      </w:r>
      <w:r>
        <w:rPr>
          <w:rFonts w:ascii="Garamond" w:hAnsi="Garamond"/>
          <w:color w:val="000000"/>
          <w:shd w:val="clear" w:color="auto" w:fill="FFFFFF"/>
        </w:rPr>
        <w:t>m</w:t>
      </w:r>
      <w:r w:rsidRPr="00DF4C01">
        <w:rPr>
          <w:rFonts w:ascii="Garamond" w:hAnsi="Garamond"/>
          <w:color w:val="000000"/>
          <w:shd w:val="clear" w:color="auto" w:fill="FFFFFF"/>
        </w:rPr>
        <w:t>emoria popular contra la utopía”.</w:t>
      </w:r>
    </w:p>
    <w:p w14:paraId="727F16B3" w14:textId="77777777" w:rsidR="00EB17FF" w:rsidRDefault="00EB17FF" w:rsidP="008F79BD">
      <w:pPr>
        <w:spacing w:after="0" w:line="240" w:lineRule="auto"/>
        <w:rPr>
          <w:rFonts w:ascii="Garamond" w:hAnsi="Garamond"/>
          <w:lang w:val="en-US"/>
        </w:rPr>
      </w:pPr>
    </w:p>
    <w:p w14:paraId="4BF77664" w14:textId="77777777" w:rsidR="00E405F2" w:rsidRDefault="00E405F2" w:rsidP="00E405F2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>
        <w:rPr>
          <w:rFonts w:ascii="Garamond" w:hAnsi="Garamond" w:cs="Arial"/>
          <w:color w:val="000000"/>
          <w:shd w:val="clear" w:color="auto" w:fill="FFFFFF"/>
        </w:rPr>
        <w:t>Silvana González, PUCV</w:t>
      </w:r>
    </w:p>
    <w:p w14:paraId="6F85A4E1" w14:textId="1FB6DDBF" w:rsidR="00E405F2" w:rsidRPr="00E405F2" w:rsidRDefault="00E405F2" w:rsidP="00E405F2">
      <w:pPr>
        <w:spacing w:after="0" w:line="240" w:lineRule="auto"/>
        <w:rPr>
          <w:rFonts w:ascii="Garamond" w:hAnsi="Garamond"/>
          <w:i/>
          <w:iCs/>
          <w:lang w:val="en-US"/>
        </w:rPr>
      </w:pPr>
      <w:r>
        <w:rPr>
          <w:rFonts w:ascii="Garamond" w:hAnsi="Garamond" w:cs="Arial"/>
          <w:color w:val="000000"/>
          <w:shd w:val="clear" w:color="auto" w:fill="FFFFFF"/>
        </w:rPr>
        <w:t xml:space="preserve">“De la síntesis al testimonio: representaciones del cuerpo negro en </w:t>
      </w:r>
      <w:r>
        <w:rPr>
          <w:rFonts w:ascii="Garamond" w:hAnsi="Garamond" w:cs="Arial"/>
          <w:i/>
          <w:iCs/>
          <w:color w:val="000000"/>
          <w:shd w:val="clear" w:color="auto" w:fill="FFFFFF"/>
        </w:rPr>
        <w:t xml:space="preserve">Pau Brasil </w:t>
      </w:r>
      <w:r>
        <w:rPr>
          <w:rFonts w:ascii="Garamond" w:hAnsi="Garamond" w:cs="Arial"/>
          <w:color w:val="000000"/>
          <w:shd w:val="clear" w:color="auto" w:fill="FFFFFF"/>
        </w:rPr>
        <w:t xml:space="preserve">(1925) y </w:t>
      </w:r>
      <w:r>
        <w:rPr>
          <w:rFonts w:ascii="Garamond" w:hAnsi="Garamond" w:cs="Arial"/>
          <w:i/>
          <w:iCs/>
          <w:color w:val="000000"/>
          <w:shd w:val="clear" w:color="auto" w:fill="FFFFFF"/>
        </w:rPr>
        <w:t xml:space="preserve">Quarto de despejo </w:t>
      </w:r>
      <w:r>
        <w:rPr>
          <w:rFonts w:ascii="Garamond" w:hAnsi="Garamond" w:cs="Arial"/>
          <w:color w:val="000000"/>
          <w:shd w:val="clear" w:color="auto" w:fill="FFFFFF"/>
        </w:rPr>
        <w:t>(1960)</w:t>
      </w:r>
      <w:r>
        <w:rPr>
          <w:rFonts w:ascii="Garamond" w:hAnsi="Garamond" w:cs="Arial"/>
          <w:i/>
          <w:iCs/>
          <w:color w:val="000000"/>
          <w:shd w:val="clear" w:color="auto" w:fill="FFFFFF"/>
        </w:rPr>
        <w:t>”.</w:t>
      </w:r>
    </w:p>
    <w:p w14:paraId="751341AC" w14:textId="77777777" w:rsidR="00E405F2" w:rsidRDefault="00E405F2" w:rsidP="00E405F2">
      <w:pPr>
        <w:spacing w:after="0" w:line="240" w:lineRule="auto"/>
        <w:rPr>
          <w:rFonts w:ascii="Garamond" w:hAnsi="Garamond"/>
          <w:lang w:val="en-US"/>
        </w:rPr>
      </w:pPr>
    </w:p>
    <w:p w14:paraId="4E50BF16" w14:textId="77777777" w:rsidR="00E405F2" w:rsidRDefault="00E405F2" w:rsidP="00E405F2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>
        <w:rPr>
          <w:rFonts w:ascii="Garamond" w:hAnsi="Garamond" w:cs="Arial"/>
          <w:color w:val="000000"/>
          <w:shd w:val="clear" w:color="auto" w:fill="FFFFFF"/>
        </w:rPr>
        <w:t>Lorena Marchant, PUCV</w:t>
      </w:r>
    </w:p>
    <w:p w14:paraId="1C0A2343" w14:textId="08026FA3" w:rsidR="00E405F2" w:rsidRPr="00E405F2" w:rsidRDefault="00E405F2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>
        <w:rPr>
          <w:rFonts w:ascii="Garamond" w:hAnsi="Garamond" w:cs="Arial"/>
          <w:color w:val="000000"/>
          <w:shd w:val="clear" w:color="auto" w:fill="FFFFFF"/>
        </w:rPr>
        <w:t xml:space="preserve">“Aguas que no se explican: el cuerpo como memoria en </w:t>
      </w:r>
      <w:r>
        <w:rPr>
          <w:rFonts w:ascii="Garamond" w:hAnsi="Garamond" w:cs="Arial"/>
          <w:i/>
          <w:iCs/>
          <w:color w:val="000000"/>
          <w:shd w:val="clear" w:color="auto" w:fill="FFFFFF"/>
        </w:rPr>
        <w:t xml:space="preserve">Olhos d’água </w:t>
      </w:r>
      <w:r>
        <w:rPr>
          <w:rFonts w:ascii="Garamond" w:hAnsi="Garamond" w:cs="Arial"/>
          <w:color w:val="000000"/>
          <w:shd w:val="clear" w:color="auto" w:fill="FFFFFF"/>
        </w:rPr>
        <w:t>(20</w:t>
      </w:r>
      <w:r w:rsidR="006E0A94">
        <w:rPr>
          <w:rFonts w:ascii="Garamond" w:hAnsi="Garamond" w:cs="Arial"/>
          <w:color w:val="000000"/>
          <w:shd w:val="clear" w:color="auto" w:fill="FFFFFF"/>
        </w:rPr>
        <w:t>14</w:t>
      </w:r>
      <w:r>
        <w:rPr>
          <w:rFonts w:ascii="Garamond" w:hAnsi="Garamond" w:cs="Arial"/>
          <w:color w:val="000000"/>
          <w:shd w:val="clear" w:color="auto" w:fill="FFFFFF"/>
        </w:rPr>
        <w:t>) de Conceição Evaristo”.</w:t>
      </w:r>
    </w:p>
    <w:p w14:paraId="13DEC90B" w14:textId="77777777" w:rsidR="00DF4C01" w:rsidRDefault="00DF4C01" w:rsidP="008F79BD">
      <w:pPr>
        <w:spacing w:after="0" w:line="240" w:lineRule="auto"/>
        <w:rPr>
          <w:rFonts w:ascii="Garamond" w:hAnsi="Garamond"/>
          <w:lang w:val="en-US"/>
        </w:rPr>
      </w:pPr>
    </w:p>
    <w:p w14:paraId="1EF7C546" w14:textId="4D495A0D" w:rsidR="006E0A94" w:rsidRPr="006E0A94" w:rsidRDefault="006E0A94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6E0A94">
        <w:rPr>
          <w:rFonts w:ascii="Garamond" w:hAnsi="Garamond"/>
          <w:b/>
          <w:bCs/>
          <w:lang w:val="en-US"/>
        </w:rPr>
        <w:t>12:00 hrs.</w:t>
      </w:r>
    </w:p>
    <w:p w14:paraId="2F0F7BE8" w14:textId="318016DC" w:rsidR="00E405F2" w:rsidRPr="00DF4C01" w:rsidRDefault="00E405F2" w:rsidP="00E405F2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6E0A94">
        <w:rPr>
          <w:rFonts w:ascii="Garamond" w:hAnsi="Garamond"/>
          <w:b/>
          <w:bCs/>
          <w:u w:val="single"/>
          <w:lang w:val="en-US"/>
        </w:rPr>
        <w:t>Conversatorio</w:t>
      </w:r>
      <w:r w:rsidRPr="00DF4C01">
        <w:rPr>
          <w:rFonts w:ascii="Garamond" w:hAnsi="Garamond"/>
          <w:b/>
          <w:bCs/>
          <w:lang w:val="en-US"/>
        </w:rPr>
        <w:t>:</w:t>
      </w:r>
      <w:r w:rsidR="006E0A94">
        <w:rPr>
          <w:rFonts w:ascii="Garamond" w:hAnsi="Garamond"/>
          <w:b/>
          <w:bCs/>
          <w:lang w:val="en-US"/>
        </w:rPr>
        <w:t xml:space="preserve"> “Brasil fuera de Brasil: desafíos de la enseñanza”</w:t>
      </w:r>
    </w:p>
    <w:p w14:paraId="307B2A72" w14:textId="77777777" w:rsidR="00E405F2" w:rsidRPr="00DF4C01" w:rsidRDefault="00E405F2" w:rsidP="00E405F2">
      <w:pPr>
        <w:spacing w:after="0" w:line="240" w:lineRule="auto"/>
        <w:rPr>
          <w:rFonts w:ascii="Garamond" w:hAnsi="Garamond"/>
          <w:lang w:val="en-US"/>
        </w:rPr>
      </w:pPr>
      <w:r w:rsidRPr="00DF4C01">
        <w:rPr>
          <w:rFonts w:ascii="Garamond" w:hAnsi="Garamond"/>
          <w:lang w:val="en-US"/>
        </w:rPr>
        <w:t>Horst Nitschack</w:t>
      </w:r>
    </w:p>
    <w:p w14:paraId="37861DB7" w14:textId="77777777" w:rsidR="006E0A94" w:rsidRPr="00DF4C01" w:rsidRDefault="006E0A94" w:rsidP="006E0A94">
      <w:pPr>
        <w:spacing w:after="0" w:line="240" w:lineRule="auto"/>
        <w:rPr>
          <w:rFonts w:ascii="Garamond" w:hAnsi="Garamond"/>
          <w:lang w:val="en-US"/>
        </w:rPr>
      </w:pPr>
      <w:r w:rsidRPr="00DF4C01">
        <w:rPr>
          <w:rFonts w:ascii="Garamond" w:hAnsi="Garamond"/>
          <w:lang w:val="en-US"/>
        </w:rPr>
        <w:t>Natalia López</w:t>
      </w:r>
    </w:p>
    <w:p w14:paraId="001831A2" w14:textId="77777777" w:rsidR="00E405F2" w:rsidRDefault="00E405F2" w:rsidP="00E405F2">
      <w:pPr>
        <w:spacing w:after="0" w:line="240" w:lineRule="auto"/>
        <w:rPr>
          <w:rFonts w:ascii="Garamond" w:hAnsi="Garamond"/>
          <w:lang w:val="en-US"/>
        </w:rPr>
      </w:pPr>
      <w:r w:rsidRPr="00DF4C01">
        <w:rPr>
          <w:rFonts w:ascii="Garamond" w:hAnsi="Garamond"/>
          <w:lang w:val="en-US"/>
        </w:rPr>
        <w:t>Rebeca Errázuriz</w:t>
      </w:r>
    </w:p>
    <w:p w14:paraId="299B1BEB" w14:textId="6AD34848" w:rsidR="008A4A5B" w:rsidRPr="00DF4C01" w:rsidRDefault="008A4A5B" w:rsidP="00E405F2">
      <w:p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Jorge Manzi</w:t>
      </w:r>
    </w:p>
    <w:p w14:paraId="30A46DA7" w14:textId="23F40F4F" w:rsidR="00E405F2" w:rsidRPr="006E0A94" w:rsidRDefault="006E0A94" w:rsidP="008F79BD">
      <w:pPr>
        <w:spacing w:after="0" w:line="240" w:lineRule="auto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lastRenderedPageBreak/>
        <w:t>Mónica González García</w:t>
      </w:r>
    </w:p>
    <w:p w14:paraId="3985DDD8" w14:textId="77777777" w:rsidR="00E405F2" w:rsidRDefault="00E405F2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</w:p>
    <w:p w14:paraId="52A02F86" w14:textId="77777777" w:rsidR="008A4A5B" w:rsidRDefault="008A4A5B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</w:p>
    <w:p w14:paraId="21D17653" w14:textId="69F21085" w:rsidR="00E405F2" w:rsidRDefault="008A4A5B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>
        <w:rPr>
          <w:rFonts w:ascii="Garamond" w:hAnsi="Garamond"/>
          <w:b/>
          <w:bCs/>
          <w:lang w:val="en-US"/>
        </w:rPr>
        <w:t>14:30 hrs.</w:t>
      </w:r>
    </w:p>
    <w:p w14:paraId="1ED6291F" w14:textId="22FDA2EB" w:rsidR="00E405F2" w:rsidRPr="00E405F2" w:rsidRDefault="00E405F2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6E0A94">
        <w:rPr>
          <w:rFonts w:ascii="Garamond" w:hAnsi="Garamond"/>
          <w:b/>
          <w:bCs/>
          <w:u w:val="single"/>
          <w:lang w:val="en-US"/>
        </w:rPr>
        <w:t>Mesa 2</w:t>
      </w:r>
      <w:r w:rsidRPr="00E405F2">
        <w:rPr>
          <w:rFonts w:ascii="Garamond" w:hAnsi="Garamond"/>
          <w:b/>
          <w:bCs/>
          <w:lang w:val="en-US"/>
        </w:rPr>
        <w:t>:</w:t>
      </w:r>
      <w:r w:rsidR="006E0A94">
        <w:rPr>
          <w:rFonts w:ascii="Garamond" w:hAnsi="Garamond"/>
          <w:b/>
          <w:bCs/>
          <w:lang w:val="en-US"/>
        </w:rPr>
        <w:t xml:space="preserve"> “Brasil: expresiones intermediales de crít</w:t>
      </w:r>
      <w:r w:rsidR="0098324C">
        <w:rPr>
          <w:rFonts w:ascii="Garamond" w:hAnsi="Garamond"/>
          <w:b/>
          <w:bCs/>
          <w:lang w:val="en-US"/>
        </w:rPr>
        <w:t>i</w:t>
      </w:r>
      <w:r w:rsidR="006E0A94">
        <w:rPr>
          <w:rFonts w:ascii="Garamond" w:hAnsi="Garamond"/>
          <w:b/>
          <w:bCs/>
          <w:lang w:val="en-US"/>
        </w:rPr>
        <w:t>ca y arte”</w:t>
      </w:r>
    </w:p>
    <w:p w14:paraId="4BCBD2A8" w14:textId="77777777" w:rsidR="006E0A94" w:rsidRDefault="006E0A94" w:rsidP="008F79BD">
      <w:pPr>
        <w:spacing w:after="0" w:line="240" w:lineRule="auto"/>
        <w:rPr>
          <w:rFonts w:ascii="Garamond" w:hAnsi="Garamond"/>
          <w:lang w:val="en-US"/>
        </w:rPr>
      </w:pPr>
    </w:p>
    <w:p w14:paraId="7898E10F" w14:textId="78A34F0A" w:rsidR="00E405F2" w:rsidRPr="00E405F2" w:rsidRDefault="00E405F2" w:rsidP="008F79BD">
      <w:pPr>
        <w:spacing w:after="0" w:line="240" w:lineRule="auto"/>
        <w:rPr>
          <w:rFonts w:ascii="Garamond" w:hAnsi="Garamond" w:cs="Arial"/>
          <w:color w:val="222222"/>
          <w:shd w:val="clear" w:color="auto" w:fill="FFFFFF"/>
        </w:rPr>
      </w:pPr>
      <w:r w:rsidRPr="00DF4C01">
        <w:rPr>
          <w:rFonts w:ascii="Garamond" w:hAnsi="Garamond"/>
          <w:lang w:val="en-US"/>
        </w:rPr>
        <w:t>Hannah Smalley, PUCV</w:t>
      </w:r>
      <w:r w:rsidRPr="00DF4C01">
        <w:rPr>
          <w:rFonts w:ascii="Garamond" w:hAnsi="Garamond"/>
          <w:lang w:val="en-US"/>
        </w:rPr>
        <w:br/>
      </w:r>
      <w:r>
        <w:rPr>
          <w:rFonts w:ascii="Garamond" w:hAnsi="Garamond" w:cs="Arial"/>
          <w:color w:val="222222"/>
          <w:shd w:val="clear" w:color="auto" w:fill="FFFFFF"/>
        </w:rPr>
        <w:t>“‘</w:t>
      </w:r>
      <w:r w:rsidRPr="00DF4C01">
        <w:rPr>
          <w:rFonts w:ascii="Garamond" w:hAnsi="Garamond" w:cs="Arial"/>
          <w:color w:val="222222"/>
          <w:shd w:val="clear" w:color="auto" w:fill="FFFFFF"/>
        </w:rPr>
        <w:t>¿Para qué ese documento?</w:t>
      </w:r>
      <w:r>
        <w:rPr>
          <w:rFonts w:ascii="Garamond" w:hAnsi="Garamond" w:cs="Arial"/>
          <w:color w:val="222222"/>
          <w:shd w:val="clear" w:color="auto" w:fill="FFFFFF"/>
        </w:rPr>
        <w:t>’</w:t>
      </w:r>
      <w:r w:rsidRPr="00DF4C01">
        <w:rPr>
          <w:rFonts w:ascii="Garamond" w:hAnsi="Garamond" w:cs="Arial"/>
          <w:color w:val="222222"/>
          <w:shd w:val="clear" w:color="auto" w:fill="FFFFFF"/>
        </w:rPr>
        <w:t xml:space="preserve"> Las operaciones intermediales en</w:t>
      </w:r>
      <w:r w:rsidRPr="00DF4C01">
        <w:rPr>
          <w:rStyle w:val="apple-converted-space"/>
          <w:rFonts w:ascii="Garamond" w:hAnsi="Garamond" w:cs="Arial"/>
          <w:color w:val="222222"/>
          <w:shd w:val="clear" w:color="auto" w:fill="FFFFFF"/>
        </w:rPr>
        <w:t> </w:t>
      </w:r>
      <w:r w:rsidRPr="00DF4C01">
        <w:rPr>
          <w:rFonts w:ascii="Garamond" w:hAnsi="Garamond" w:cs="Arial"/>
          <w:i/>
          <w:iCs/>
          <w:color w:val="222222"/>
        </w:rPr>
        <w:t>Terra em Transe</w:t>
      </w:r>
      <w:r w:rsidR="006E0A94">
        <w:rPr>
          <w:rFonts w:ascii="Garamond" w:hAnsi="Garamond" w:cs="Arial"/>
          <w:i/>
          <w:iCs/>
          <w:color w:val="222222"/>
        </w:rPr>
        <w:t xml:space="preserve"> </w:t>
      </w:r>
      <w:r w:rsidR="006E0A94">
        <w:rPr>
          <w:rFonts w:ascii="Garamond" w:hAnsi="Garamond" w:cs="Arial"/>
          <w:color w:val="222222"/>
        </w:rPr>
        <w:t>(1969)</w:t>
      </w:r>
      <w:r w:rsidRPr="00DF4C01">
        <w:rPr>
          <w:rFonts w:ascii="Garamond" w:hAnsi="Garamond" w:cs="Arial"/>
          <w:color w:val="222222"/>
          <w:shd w:val="clear" w:color="auto" w:fill="FFFFFF"/>
        </w:rPr>
        <w:t>, de Glauber Rocha</w:t>
      </w:r>
      <w:r>
        <w:rPr>
          <w:rFonts w:ascii="Garamond" w:hAnsi="Garamond" w:cs="Arial"/>
          <w:color w:val="222222"/>
          <w:shd w:val="clear" w:color="auto" w:fill="FFFFFF"/>
        </w:rPr>
        <w:t>”</w:t>
      </w:r>
      <w:r w:rsidRPr="00DF4C01">
        <w:rPr>
          <w:rFonts w:ascii="Garamond" w:hAnsi="Garamond" w:cs="Arial"/>
          <w:color w:val="222222"/>
          <w:shd w:val="clear" w:color="auto" w:fill="FFFFFF"/>
        </w:rPr>
        <w:t>.</w:t>
      </w:r>
    </w:p>
    <w:p w14:paraId="1F662D78" w14:textId="77777777" w:rsidR="00E405F2" w:rsidRDefault="00E405F2" w:rsidP="008F79BD">
      <w:pPr>
        <w:spacing w:after="0" w:line="240" w:lineRule="auto"/>
        <w:rPr>
          <w:rFonts w:ascii="Garamond" w:hAnsi="Garamond"/>
          <w:lang w:val="en-US"/>
        </w:rPr>
      </w:pPr>
    </w:p>
    <w:p w14:paraId="53EC28EE" w14:textId="1BFEF769" w:rsidR="001A37E2" w:rsidRDefault="00604A5E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 w:rsidRPr="00DF4C01">
        <w:rPr>
          <w:rFonts w:ascii="Garamond" w:hAnsi="Garamond"/>
          <w:lang w:val="en-US"/>
        </w:rPr>
        <w:t>Ignacio Segura</w:t>
      </w:r>
      <w:r w:rsidR="00DF4C01" w:rsidRPr="00DF4C01">
        <w:rPr>
          <w:rFonts w:ascii="Garamond" w:hAnsi="Garamond"/>
          <w:lang w:val="en-US"/>
        </w:rPr>
        <w:br/>
      </w:r>
      <w:r w:rsidR="008F79BD">
        <w:rPr>
          <w:rFonts w:ascii="Garamond" w:hAnsi="Garamond" w:cs="Arial"/>
          <w:color w:val="000000"/>
          <w:shd w:val="clear" w:color="auto" w:fill="FFFFFF"/>
        </w:rPr>
        <w:t>“</w:t>
      </w:r>
      <w:r w:rsidR="00DF4C01" w:rsidRPr="00DF4C01">
        <w:rPr>
          <w:rFonts w:ascii="Garamond" w:hAnsi="Garamond" w:cs="Arial"/>
          <w:color w:val="000000"/>
          <w:shd w:val="clear" w:color="auto" w:fill="FFFFFF"/>
        </w:rPr>
        <w:t>Sobre las formas del malandraje en</w:t>
      </w:r>
      <w:r w:rsidR="00DF4C01" w:rsidRPr="00DF4C01">
        <w:rPr>
          <w:rStyle w:val="apple-converted-space"/>
          <w:rFonts w:ascii="Garamond" w:hAnsi="Garamond" w:cs="Arial"/>
          <w:color w:val="000000"/>
          <w:shd w:val="clear" w:color="auto" w:fill="FFFFFF"/>
        </w:rPr>
        <w:t> </w:t>
      </w:r>
      <w:r w:rsidR="00DF4C01" w:rsidRPr="00DF4C01">
        <w:rPr>
          <w:rFonts w:ascii="Garamond" w:hAnsi="Garamond" w:cs="Arial"/>
          <w:i/>
          <w:iCs/>
          <w:color w:val="000000"/>
        </w:rPr>
        <w:t>Chico Buarque</w:t>
      </w:r>
      <w:r w:rsidR="00DF4C01" w:rsidRPr="00DF4C01">
        <w:rPr>
          <w:rStyle w:val="apple-converted-space"/>
          <w:rFonts w:ascii="Garamond" w:hAnsi="Garamond" w:cs="Arial"/>
          <w:color w:val="000000"/>
          <w:shd w:val="clear" w:color="auto" w:fill="FFFFFF"/>
        </w:rPr>
        <w:t> </w:t>
      </w:r>
      <w:r w:rsidR="00DF4C01" w:rsidRPr="00DF4C01">
        <w:rPr>
          <w:rFonts w:ascii="Garamond" w:hAnsi="Garamond" w:cs="Arial"/>
          <w:color w:val="000000"/>
          <w:shd w:val="clear" w:color="auto" w:fill="FFFFFF"/>
        </w:rPr>
        <w:t>(1978)</w:t>
      </w:r>
      <w:r w:rsidR="008F79BD">
        <w:rPr>
          <w:rFonts w:ascii="Garamond" w:hAnsi="Garamond" w:cs="Arial"/>
          <w:color w:val="000000"/>
          <w:shd w:val="clear" w:color="auto" w:fill="FFFFFF"/>
        </w:rPr>
        <w:t>”</w:t>
      </w:r>
      <w:r w:rsidR="00DF4C01" w:rsidRPr="00DF4C01">
        <w:rPr>
          <w:rFonts w:ascii="Garamond" w:hAnsi="Garamond" w:cs="Arial"/>
          <w:color w:val="000000"/>
          <w:shd w:val="clear" w:color="auto" w:fill="FFFFFF"/>
        </w:rPr>
        <w:t>.</w:t>
      </w:r>
    </w:p>
    <w:p w14:paraId="35EB13B8" w14:textId="77777777" w:rsidR="00E405F2" w:rsidRDefault="00E405F2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</w:p>
    <w:p w14:paraId="06DF049D" w14:textId="0EBD1DB9" w:rsidR="00E405F2" w:rsidRDefault="00E405F2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>
        <w:rPr>
          <w:rFonts w:ascii="Garamond" w:hAnsi="Garamond" w:cs="Arial"/>
          <w:color w:val="000000"/>
          <w:shd w:val="clear" w:color="auto" w:fill="FFFFFF"/>
        </w:rPr>
        <w:t>Fernanda Moreno, PUCV</w:t>
      </w:r>
    </w:p>
    <w:p w14:paraId="4FB70A3C" w14:textId="2D2B5D06" w:rsidR="00E405F2" w:rsidRDefault="00E405F2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>
        <w:rPr>
          <w:rFonts w:ascii="Garamond" w:hAnsi="Garamond" w:cs="Arial"/>
          <w:color w:val="000000"/>
          <w:shd w:val="clear" w:color="auto" w:fill="FFFFFF"/>
        </w:rPr>
        <w:t>“</w:t>
      </w:r>
      <w:r>
        <w:rPr>
          <w:rFonts w:ascii="Garamond" w:hAnsi="Garamond" w:cs="Arial"/>
          <w:i/>
          <w:iCs/>
          <w:color w:val="000000"/>
          <w:shd w:val="clear" w:color="auto" w:fill="FFFFFF"/>
        </w:rPr>
        <w:t>A tus pies</w:t>
      </w:r>
      <w:r w:rsidR="006E0A94">
        <w:rPr>
          <w:rFonts w:ascii="Garamond" w:hAnsi="Garamond" w:cs="Arial"/>
          <w:i/>
          <w:iCs/>
          <w:color w:val="000000"/>
          <w:shd w:val="clear" w:color="auto" w:fill="FFFFFF"/>
        </w:rPr>
        <w:t xml:space="preserve"> </w:t>
      </w:r>
      <w:r w:rsidR="006E0A94">
        <w:rPr>
          <w:rFonts w:ascii="Garamond" w:hAnsi="Garamond" w:cs="Arial"/>
          <w:color w:val="000000"/>
          <w:shd w:val="clear" w:color="auto" w:fill="FFFFFF"/>
        </w:rPr>
        <w:t xml:space="preserve">(1982): </w:t>
      </w:r>
      <w:r>
        <w:rPr>
          <w:rFonts w:ascii="Garamond" w:hAnsi="Garamond" w:cs="Arial"/>
          <w:color w:val="000000"/>
          <w:shd w:val="clear" w:color="auto" w:fill="FFFFFF"/>
        </w:rPr>
        <w:t>del retrato a la escritura (o a la inversa)”.</w:t>
      </w:r>
    </w:p>
    <w:p w14:paraId="3B7EC9E2" w14:textId="77777777" w:rsidR="00E405F2" w:rsidRDefault="00E405F2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</w:p>
    <w:p w14:paraId="31F6EF22" w14:textId="77777777" w:rsidR="00E405F2" w:rsidRDefault="00E405F2" w:rsidP="00E405F2">
      <w:pPr>
        <w:spacing w:after="0" w:line="240" w:lineRule="auto"/>
        <w:rPr>
          <w:rFonts w:ascii="Garamond" w:hAnsi="Garamond" w:cs="Arial"/>
          <w:color w:val="000000"/>
          <w:shd w:val="clear" w:color="auto" w:fill="FFFFFF"/>
        </w:rPr>
      </w:pPr>
      <w:r>
        <w:rPr>
          <w:rFonts w:ascii="Garamond" w:hAnsi="Garamond" w:cs="Arial"/>
          <w:color w:val="000000"/>
          <w:shd w:val="clear" w:color="auto" w:fill="FFFFFF"/>
        </w:rPr>
        <w:t>Florencia Leiva, PUCV</w:t>
      </w:r>
    </w:p>
    <w:p w14:paraId="50D5B7BF" w14:textId="625602F1" w:rsidR="00E405F2" w:rsidRDefault="00E405F2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  <w:lang w:val="es-ES_tradnl"/>
        </w:rPr>
      </w:pPr>
      <w:r>
        <w:rPr>
          <w:rFonts w:ascii="Garamond" w:hAnsi="Garamond" w:cs="Arial"/>
          <w:color w:val="000000"/>
          <w:shd w:val="clear" w:color="auto" w:fill="FFFFFF"/>
        </w:rPr>
        <w:t>“En la calle el cuerpo: tecnologías de supervivencia, comunidad y sexualidad en la escena urbana del Brasil contemporáneo”.</w:t>
      </w:r>
    </w:p>
    <w:p w14:paraId="464D9EA4" w14:textId="77777777" w:rsidR="0098324C" w:rsidRDefault="0098324C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  <w:lang w:val="es-ES_tradnl"/>
        </w:rPr>
      </w:pPr>
    </w:p>
    <w:p w14:paraId="663E7B47" w14:textId="607A344D" w:rsidR="0098324C" w:rsidRDefault="0098324C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  <w:lang w:val="es-ES_tradnl"/>
        </w:rPr>
      </w:pPr>
      <w:r>
        <w:rPr>
          <w:rFonts w:ascii="Garamond" w:hAnsi="Garamond" w:cs="Arial"/>
          <w:color w:val="000000"/>
          <w:shd w:val="clear" w:color="auto" w:fill="FFFFFF"/>
          <w:lang w:val="es-ES_tradnl"/>
        </w:rPr>
        <w:t>Samuel Espíndola, Stony Brook</w:t>
      </w:r>
    </w:p>
    <w:p w14:paraId="592D0469" w14:textId="0ED5D5B8" w:rsidR="0098324C" w:rsidRPr="0098324C" w:rsidRDefault="0098324C" w:rsidP="008F79BD">
      <w:pPr>
        <w:spacing w:after="0" w:line="240" w:lineRule="auto"/>
        <w:rPr>
          <w:rFonts w:ascii="Garamond" w:hAnsi="Garamond" w:cs="Arial"/>
          <w:color w:val="000000"/>
          <w:shd w:val="clear" w:color="auto" w:fill="FFFFFF"/>
          <w:lang w:val="es-ES_tradnl"/>
        </w:rPr>
      </w:pPr>
      <w:r>
        <w:rPr>
          <w:rFonts w:ascii="Garamond" w:hAnsi="Garamond" w:cs="Arial"/>
          <w:color w:val="000000"/>
          <w:shd w:val="clear" w:color="auto" w:fill="FFFFFF"/>
          <w:lang w:val="es-ES_tradnl"/>
        </w:rPr>
        <w:t>“</w:t>
      </w:r>
      <w:r w:rsidRPr="0098324C">
        <w:rPr>
          <w:rFonts w:ascii="Garamond" w:hAnsi="Garamond" w:cs="Arial"/>
          <w:color w:val="000000"/>
          <w:shd w:val="clear" w:color="auto" w:fill="FFFFFF"/>
          <w:lang w:val="es-ES_tradnl"/>
        </w:rPr>
        <w:t>Túmulos de ceniza: Ensamblajes de la materia en el Amazonas</w:t>
      </w:r>
      <w:r>
        <w:rPr>
          <w:rFonts w:ascii="Garamond" w:hAnsi="Garamond" w:cs="Arial"/>
          <w:color w:val="000000"/>
          <w:shd w:val="clear" w:color="auto" w:fill="FFFFFF"/>
          <w:lang w:val="es-ES_tradnl"/>
        </w:rPr>
        <w:t>”.</w:t>
      </w:r>
    </w:p>
    <w:p w14:paraId="61552786" w14:textId="77777777" w:rsidR="008A4A5B" w:rsidRDefault="008A4A5B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</w:p>
    <w:p w14:paraId="00C86BA1" w14:textId="77777777" w:rsidR="008A4A5B" w:rsidRDefault="008A4A5B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</w:p>
    <w:p w14:paraId="0EF1A34F" w14:textId="30705AB9" w:rsidR="008A4A5B" w:rsidRPr="008A4A5B" w:rsidRDefault="008A4A5B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8A4A5B">
        <w:rPr>
          <w:rFonts w:ascii="Garamond" w:hAnsi="Garamond"/>
          <w:b/>
          <w:bCs/>
          <w:lang w:val="en-US"/>
        </w:rPr>
        <w:t>17:00 hrs.</w:t>
      </w:r>
    </w:p>
    <w:p w14:paraId="467DD74A" w14:textId="45D4C372" w:rsidR="00604A5E" w:rsidRPr="008F79BD" w:rsidRDefault="0098324C" w:rsidP="008F79BD">
      <w:pPr>
        <w:spacing w:after="0" w:line="240" w:lineRule="auto"/>
        <w:rPr>
          <w:rFonts w:ascii="Garamond" w:hAnsi="Garamond"/>
          <w:b/>
          <w:bCs/>
          <w:lang w:val="en-US"/>
        </w:rPr>
      </w:pPr>
      <w:r w:rsidRPr="00D0576A">
        <w:rPr>
          <w:rFonts w:ascii="Garamond" w:hAnsi="Garamond"/>
          <w:b/>
          <w:bCs/>
          <w:lang w:val="en-US"/>
        </w:rPr>
        <w:t>Conferencia</w:t>
      </w:r>
      <w:r w:rsidR="00604A5E" w:rsidRPr="008F79BD">
        <w:rPr>
          <w:rFonts w:ascii="Garamond" w:hAnsi="Garamond"/>
          <w:b/>
          <w:bCs/>
          <w:lang w:val="en-US"/>
        </w:rPr>
        <w:t>:</w:t>
      </w:r>
    </w:p>
    <w:p w14:paraId="19338D11" w14:textId="64D3625E" w:rsidR="00604A5E" w:rsidRPr="008F79BD" w:rsidRDefault="00604A5E" w:rsidP="008F79BD">
      <w:pPr>
        <w:spacing w:after="0" w:line="240" w:lineRule="auto"/>
        <w:rPr>
          <w:rFonts w:ascii="Garamond" w:hAnsi="Garamond"/>
          <w:lang w:val="en-US"/>
        </w:rPr>
      </w:pPr>
      <w:r w:rsidRPr="008F79BD">
        <w:rPr>
          <w:rFonts w:ascii="Garamond" w:hAnsi="Garamond"/>
          <w:lang w:val="en-US"/>
        </w:rPr>
        <w:t>Leandra Oliveira</w:t>
      </w:r>
      <w:r w:rsidR="00DF4C01" w:rsidRPr="008F79BD">
        <w:rPr>
          <w:rFonts w:ascii="Garamond" w:hAnsi="Garamond"/>
          <w:lang w:val="en-US"/>
        </w:rPr>
        <w:t>,</w:t>
      </w:r>
      <w:r w:rsidRPr="008F79BD">
        <w:rPr>
          <w:rFonts w:ascii="Garamond" w:hAnsi="Garamond"/>
          <w:lang w:val="en-US"/>
        </w:rPr>
        <w:t xml:space="preserve"> UFSC</w:t>
      </w:r>
    </w:p>
    <w:p w14:paraId="4C1D9131" w14:textId="4E009EF6" w:rsidR="00DF4C01" w:rsidRDefault="00DF4C01" w:rsidP="008F79BD">
      <w:pPr>
        <w:spacing w:after="0" w:line="240" w:lineRule="auto"/>
        <w:rPr>
          <w:rFonts w:ascii="Garamond" w:hAnsi="Garamond" w:cs="Times New Roman"/>
          <w:lang w:val="es-ES_tradnl"/>
        </w:rPr>
      </w:pPr>
      <w:r w:rsidRPr="008F79BD">
        <w:rPr>
          <w:rFonts w:ascii="Garamond" w:hAnsi="Garamond"/>
          <w:lang w:val="en-US"/>
        </w:rPr>
        <w:t>“</w:t>
      </w:r>
      <w:r w:rsidR="008F79BD" w:rsidRPr="008F79BD">
        <w:rPr>
          <w:rFonts w:ascii="Garamond" w:hAnsi="Garamond" w:cs="Times New Roman"/>
        </w:rPr>
        <w:t>Traducción colaborativa y performativa del texto dramático: de la norma lingüística a la puesta en escena”.</w:t>
      </w:r>
    </w:p>
    <w:p w14:paraId="40C58C56" w14:textId="77777777" w:rsidR="0098324C" w:rsidRPr="0098324C" w:rsidRDefault="0098324C" w:rsidP="008F79BD">
      <w:pPr>
        <w:spacing w:after="0" w:line="240" w:lineRule="auto"/>
        <w:rPr>
          <w:rFonts w:ascii="Garamond" w:hAnsi="Garamond" w:cs="Times New Roman"/>
          <w:lang w:val="es-ES_tradnl"/>
        </w:rPr>
      </w:pPr>
    </w:p>
    <w:p w14:paraId="5C824496" w14:textId="1F0A5850" w:rsidR="0098324C" w:rsidRPr="0098324C" w:rsidRDefault="0098324C" w:rsidP="0098324C">
      <w:pPr>
        <w:spacing w:after="0" w:line="240" w:lineRule="auto"/>
        <w:rPr>
          <w:rFonts w:ascii="Garamond" w:hAnsi="Garamond"/>
          <w:lang w:val="en-US"/>
        </w:rPr>
      </w:pPr>
      <w:r w:rsidRPr="0098324C">
        <w:rPr>
          <w:rFonts w:ascii="Garamond" w:hAnsi="Garamond"/>
          <w:lang w:val="en-US"/>
        </w:rPr>
        <w:t>Lugar: Auditorio ILCL, Campus Sausalito PUCV. Avenida El Bosque 1290, Viña del Mar</w:t>
      </w:r>
      <w:r w:rsidR="00B85490">
        <w:rPr>
          <w:rFonts w:ascii="Garamond" w:hAnsi="Garamond"/>
          <w:lang w:val="en-US"/>
        </w:rPr>
        <w:t>.</w:t>
      </w:r>
    </w:p>
    <w:p w14:paraId="3AF2EB19" w14:textId="77777777" w:rsidR="0098324C" w:rsidRPr="0098324C" w:rsidRDefault="0098324C" w:rsidP="008F79BD">
      <w:pPr>
        <w:spacing w:after="0" w:line="240" w:lineRule="auto"/>
        <w:rPr>
          <w:rFonts w:ascii="Garamond" w:hAnsi="Garamond" w:cs="Times New Roman"/>
          <w:lang w:val="es-ES_tradnl"/>
        </w:rPr>
      </w:pPr>
    </w:p>
    <w:sectPr w:rsidR="0098324C" w:rsidRPr="009832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5E"/>
    <w:rsid w:val="00005DD9"/>
    <w:rsid w:val="00064612"/>
    <w:rsid w:val="0012549B"/>
    <w:rsid w:val="001A37E2"/>
    <w:rsid w:val="0023234B"/>
    <w:rsid w:val="0026353B"/>
    <w:rsid w:val="00531E04"/>
    <w:rsid w:val="00604A5E"/>
    <w:rsid w:val="006E0A94"/>
    <w:rsid w:val="006F19C2"/>
    <w:rsid w:val="00752BE2"/>
    <w:rsid w:val="00776D03"/>
    <w:rsid w:val="008A4A5B"/>
    <w:rsid w:val="008F79BD"/>
    <w:rsid w:val="0098324C"/>
    <w:rsid w:val="00A040C3"/>
    <w:rsid w:val="00A94909"/>
    <w:rsid w:val="00B85490"/>
    <w:rsid w:val="00B9394D"/>
    <w:rsid w:val="00D0576A"/>
    <w:rsid w:val="00DF4C01"/>
    <w:rsid w:val="00E405F2"/>
    <w:rsid w:val="00EB17FF"/>
    <w:rsid w:val="00EE36E5"/>
    <w:rsid w:val="00FB7577"/>
    <w:rsid w:val="00FD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EC30"/>
  <w15:chartTrackingRefBased/>
  <w15:docId w15:val="{6A895E9F-AEA5-2E4A-ABF1-F0DB5F90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04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4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4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4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4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4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4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4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4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4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4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4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4A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4A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4A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4A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4A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4A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4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4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4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4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4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4A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4A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4A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4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4A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4A5E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Fuentedeprrafopredeter"/>
    <w:rsid w:val="00DF4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334</Words>
  <Characters>1933</Characters>
  <Application>Microsoft Office Word</Application>
  <DocSecurity>0</DocSecurity>
  <Lines>29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Gonzalez Garcia</dc:creator>
  <cp:keywords/>
  <dc:description/>
  <cp:lastModifiedBy>nlopezrico@gmail.com</cp:lastModifiedBy>
  <cp:revision>6</cp:revision>
  <dcterms:created xsi:type="dcterms:W3CDTF">2026-09-30T21:25:00Z</dcterms:created>
  <dcterms:modified xsi:type="dcterms:W3CDTF">2026-10-13T14:14:00Z</dcterms:modified>
</cp:coreProperties>
</file>